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B3F5B" w:rsidR="00266760" w:rsidRDefault="00A90ECC" w14:paraId="3ef4f1b" w14:textId="3ef4f1b">
      <w:pPr>
        <w:jc w:val="both"/>
        <w15:collapsed w:val="false"/>
      </w:pPr>
      <w:bookmarkStart w:name="_GoBack" w:id="0"/>
      <w:bookmarkEnd w:id="0"/>
      <w:r>
        <w:t xml:space="preserve">   </w:t>
      </w:r>
      <w:r w:rsidRPr="00AB3F5B" w:rsidR="00266760">
        <w:t>REPUBLIKA HRVATSKA</w:t>
      </w:r>
    </w:p>
    <w:p w:rsidR="00266760" w:rsidRDefault="00266760">
      <w:pPr>
        <w:jc w:val="both"/>
      </w:pPr>
      <w:r w:rsidRPr="00AB3F5B">
        <w:t xml:space="preserve">TRGOVAČKI SUD U PAZINU                                                 </w:t>
      </w:r>
    </w:p>
    <w:p w:rsidR="00A90ECC" w:rsidRDefault="00A90ECC">
      <w:pPr>
        <w:jc w:val="both"/>
      </w:pPr>
    </w:p>
    <w:p w:rsidRPr="00AB3F5B" w:rsidR="00A90ECC" w:rsidRDefault="00A90ECC">
      <w:pPr>
        <w:jc w:val="both"/>
      </w:pPr>
    </w:p>
    <w:p w:rsidRPr="00BD3A85" w:rsidR="00A90ECC" w:rsidP="00A90ECC" w:rsidRDefault="00A90ECC">
      <w:pPr>
        <w:jc w:val="right"/>
      </w:pPr>
      <w:r>
        <w:t>1 St-</w:t>
      </w:r>
      <w:r w:rsidR="00411632">
        <w:t>228</w:t>
      </w:r>
      <w:r>
        <w:t>/201</w:t>
      </w:r>
      <w:r w:rsidR="00FE0417">
        <w:t>9</w:t>
      </w:r>
      <w:r>
        <w:t>-</w:t>
      </w:r>
      <w:r w:rsidR="00411632">
        <w:t>30</w:t>
      </w:r>
    </w:p>
    <w:p w:rsidRPr="00BD3A85" w:rsidR="00A90ECC" w:rsidP="00A90ECC" w:rsidRDefault="00A90ECC"/>
    <w:p w:rsidRPr="00AB3F5B" w:rsidR="00266760" w:rsidRDefault="00266760">
      <w:pPr>
        <w:jc w:val="center"/>
      </w:pPr>
      <w:r w:rsidRPr="00AB3F5B">
        <w:t>ZAPISNIK</w:t>
      </w:r>
    </w:p>
    <w:p w:rsidRPr="00AB3F5B" w:rsidR="00266760" w:rsidRDefault="00266760">
      <w:pPr>
        <w:jc w:val="both"/>
      </w:pPr>
    </w:p>
    <w:p w:rsidRPr="00AB3F5B" w:rsidR="00266760" w:rsidRDefault="00266760">
      <w:pPr>
        <w:jc w:val="center"/>
      </w:pPr>
      <w:r w:rsidRPr="00AB3F5B">
        <w:t xml:space="preserve">sastavljen kod Trgovačkog suda u Pazinu, dana </w:t>
      </w:r>
      <w:r w:rsidR="00882BA8">
        <w:t>21. studenog</w:t>
      </w:r>
      <w:r w:rsidR="00A90ECC">
        <w:t xml:space="preserve"> 2019</w:t>
      </w:r>
      <w:r w:rsidRPr="00AB3F5B">
        <w:t>. godine o izvještajnom</w:t>
      </w:r>
    </w:p>
    <w:p w:rsidRPr="00AB3F5B" w:rsidR="00266760" w:rsidRDefault="00266760">
      <w:pPr>
        <w:jc w:val="center"/>
      </w:pPr>
      <w:r w:rsidRPr="00AB3F5B">
        <w:t>ročištu u stečajnom postupku nad dužnikom</w:t>
      </w:r>
    </w:p>
    <w:p w:rsidR="00411632" w:rsidP="00411632" w:rsidRDefault="00411632">
      <w:pPr>
        <w:jc w:val="center"/>
      </w:pPr>
      <w:r>
        <w:t>SANING d.o.o.</w:t>
      </w:r>
      <w:r w:rsidRPr="009F4257">
        <w:t xml:space="preserve"> </w:t>
      </w:r>
      <w:r>
        <w:t xml:space="preserve">u stečaju, </w:t>
      </w:r>
      <w:r w:rsidRPr="009F4257">
        <w:t>Umag, Zambratija, Siparska 21, OIB: 02315159182</w:t>
      </w:r>
    </w:p>
    <w:p w:rsidR="00882BA8" w:rsidP="0097038E" w:rsidRDefault="00882BA8">
      <w:pPr>
        <w:jc w:val="center"/>
      </w:pPr>
    </w:p>
    <w:p w:rsidRPr="00BD3A85" w:rsidR="00FE0417" w:rsidP="00FE0417" w:rsidRDefault="00FE0417">
      <w:pPr>
        <w:jc w:val="center"/>
      </w:pPr>
    </w:p>
    <w:p w:rsidRPr="00BD3A85" w:rsidR="00FE0417" w:rsidP="00FE0417" w:rsidRDefault="00FE0417">
      <w:pPr>
        <w:jc w:val="both"/>
      </w:pPr>
      <w:r w:rsidRPr="00BD3A85">
        <w:t>OD SUDA NAZOČNI:</w:t>
      </w:r>
    </w:p>
    <w:p w:rsidRPr="00BD3A85" w:rsidR="00CC3586" w:rsidP="00CC3586" w:rsidRDefault="00CC3586">
      <w:pPr>
        <w:jc w:val="both"/>
      </w:pPr>
      <w:r w:rsidRPr="00EA211D">
        <w:t xml:space="preserve">Damir Rabar, stečajni </w:t>
      </w:r>
      <w:r w:rsidRPr="00BD3A85">
        <w:t>sudac</w:t>
      </w:r>
    </w:p>
    <w:p w:rsidRPr="00BD3A85" w:rsidR="00CC3586" w:rsidP="00CC3586" w:rsidRDefault="00CC3586">
      <w:pPr>
        <w:jc w:val="both"/>
      </w:pPr>
      <w:r>
        <w:t>Lorena Paris Aničić</w:t>
      </w:r>
      <w:r w:rsidRPr="00BD3A85">
        <w:t>, zapisničar</w:t>
      </w:r>
      <w:r>
        <w:t>ka</w:t>
      </w:r>
    </w:p>
    <w:p w:rsidR="005F1EF9" w:rsidP="005F1EF9" w:rsidRDefault="005F1EF9">
      <w:pPr>
        <w:jc w:val="both"/>
      </w:pPr>
    </w:p>
    <w:p w:rsidRPr="00BD3A85" w:rsidR="0097038E" w:rsidP="0097038E" w:rsidRDefault="00411632">
      <w:pPr>
        <w:jc w:val="both"/>
      </w:pPr>
      <w:r>
        <w:t>Alein Khan</w:t>
      </w:r>
      <w:r w:rsidRPr="00BD3A85" w:rsidR="0097038E">
        <w:t>, stečajn</w:t>
      </w:r>
      <w:r>
        <w:t>i</w:t>
      </w:r>
      <w:r w:rsidR="0097038E">
        <w:t xml:space="preserve"> upravitelj</w:t>
      </w:r>
    </w:p>
    <w:p w:rsidRPr="007E2BE5" w:rsidR="0097038E" w:rsidP="005F1EF9" w:rsidRDefault="0097038E">
      <w:pPr>
        <w:jc w:val="both"/>
      </w:pPr>
    </w:p>
    <w:p w:rsidRPr="00AB3F5B" w:rsidR="005D492F" w:rsidP="005F1EF9" w:rsidRDefault="005D492F">
      <w:pPr>
        <w:jc w:val="center"/>
      </w:pPr>
    </w:p>
    <w:p w:rsidR="00C21703" w:rsidP="00C21703" w:rsidRDefault="00C21703">
      <w:pPr>
        <w:jc w:val="both"/>
      </w:pPr>
      <w:r w:rsidRPr="00BD3A85">
        <w:t xml:space="preserve">Utvrđuje se da </w:t>
      </w:r>
      <w:r>
        <w:t xml:space="preserve">su </w:t>
      </w:r>
      <w:r w:rsidR="00C139A6">
        <w:t xml:space="preserve">na </w:t>
      </w:r>
      <w:r w:rsidRPr="00BD3A85">
        <w:t xml:space="preserve">današnje ročište </w:t>
      </w:r>
      <w:r>
        <w:t xml:space="preserve">pristupili </w:t>
      </w:r>
      <w:r w:rsidRPr="00BD3A85">
        <w:t>vjerovni</w:t>
      </w:r>
      <w:r>
        <w:t>ci:</w:t>
      </w:r>
    </w:p>
    <w:p w:rsidR="00C139A6" w:rsidP="00C139A6" w:rsidRDefault="003F164B">
      <w:pPr>
        <w:jc w:val="both"/>
        <w:rPr>
          <w:color w:val="FF0000"/>
        </w:rPr>
      </w:pPr>
      <w:r>
        <w:t xml:space="preserve">- </w:t>
      </w:r>
      <w:r>
        <w:tab/>
      </w:r>
      <w:r w:rsidR="00C139A6">
        <w:t xml:space="preserve">za </w:t>
      </w:r>
      <w:r w:rsidRPr="001560ED" w:rsidR="00C139A6">
        <w:t>REPUBLIKA HRVATSKA, ŽDO u Puli, zamjenica Nevenka Kovčalija</w:t>
      </w:r>
    </w:p>
    <w:p w:rsidR="00C139A6" w:rsidP="00C139A6" w:rsidRDefault="00C139A6">
      <w:pPr>
        <w:jc w:val="both"/>
      </w:pPr>
      <w:r>
        <w:t>-</w:t>
      </w:r>
      <w:r>
        <w:tab/>
        <w:t>Ivan Mandli osobno, uz pun. Asju Piplović, odvjetnicu u Bujama</w:t>
      </w:r>
    </w:p>
    <w:p w:rsidR="00C139A6" w:rsidP="00C139A6" w:rsidRDefault="00C139A6">
      <w:pPr>
        <w:jc w:val="both"/>
      </w:pPr>
      <w:r>
        <w:t xml:space="preserve">- </w:t>
      </w:r>
      <w:r>
        <w:tab/>
        <w:t xml:space="preserve">za GRAD UMAG, pun. Ivan Jurjak, dipl. iur. </w:t>
      </w:r>
    </w:p>
    <w:p w:rsidR="00C139A6" w:rsidP="00C139A6" w:rsidRDefault="00C139A6">
      <w:pPr>
        <w:jc w:val="both"/>
      </w:pPr>
      <w:r>
        <w:t xml:space="preserve">- </w:t>
      </w:r>
      <w:r>
        <w:tab/>
        <w:t>Damir Zorko osobno</w:t>
      </w:r>
    </w:p>
    <w:p w:rsidR="00C139A6" w:rsidP="00C139A6" w:rsidRDefault="00C139A6">
      <w:pPr>
        <w:jc w:val="both"/>
      </w:pPr>
      <w:r>
        <w:t>-</w:t>
      </w:r>
      <w:r>
        <w:tab/>
        <w:t>za AURIMEX d.o.o. Umag, pun. Manfred Šoštar</w:t>
      </w:r>
    </w:p>
    <w:p w:rsidR="00C139A6" w:rsidP="00C139A6" w:rsidRDefault="00C139A6">
      <w:pPr>
        <w:jc w:val="both"/>
      </w:pPr>
      <w:r>
        <w:t xml:space="preserve">- </w:t>
      </w:r>
      <w:r>
        <w:tab/>
        <w:t>za KLAUDIO ZANKOLA, pun. Martina Benolić, odvjetnica u Umagu</w:t>
      </w:r>
    </w:p>
    <w:p w:rsidRPr="00F85942" w:rsidR="00C139A6" w:rsidP="00C139A6" w:rsidRDefault="00C139A6">
      <w:pPr>
        <w:jc w:val="both"/>
      </w:pPr>
      <w:r>
        <w:t xml:space="preserve">- </w:t>
      </w:r>
      <w:r>
        <w:tab/>
        <w:t>za ADDIKO BANK pun. Lovro Gašparac, odvjetnik u Zagrebu</w:t>
      </w:r>
    </w:p>
    <w:p w:rsidR="00C139A6" w:rsidP="00C139A6" w:rsidRDefault="00C139A6">
      <w:pPr>
        <w:jc w:val="both"/>
      </w:pPr>
      <w:r>
        <w:t xml:space="preserve">- </w:t>
      </w:r>
      <w:r>
        <w:tab/>
        <w:t>za ADRIATIC ASSETS, pun. Vjekoslav Ivančić, odvjetnik u Zagrebu</w:t>
      </w:r>
    </w:p>
    <w:p w:rsidR="00C139A6" w:rsidP="00C139A6" w:rsidRDefault="00C139A6">
      <w:pPr>
        <w:jc w:val="both"/>
      </w:pPr>
      <w:r>
        <w:t xml:space="preserve">- </w:t>
      </w:r>
      <w:r>
        <w:tab/>
        <w:t>za BRAIN DEKA pun. Kranjčić Ana, odvjetnica u Rovinju</w:t>
      </w:r>
    </w:p>
    <w:p w:rsidRPr="00F85942" w:rsidR="009024C3" w:rsidP="00C139A6" w:rsidRDefault="009024C3">
      <w:pPr>
        <w:jc w:val="both"/>
      </w:pPr>
      <w:r>
        <w:t xml:space="preserve">- </w:t>
      </w:r>
      <w:r>
        <w:tab/>
        <w:t>za MF ARHITEKTI pun. Andro Amančić, odvjetnički vježbenik u uredu Kovačević i Koren u Rijeci</w:t>
      </w:r>
    </w:p>
    <w:p w:rsidRPr="00BD3A85" w:rsidR="00FE0417" w:rsidP="00C21703" w:rsidRDefault="00FE0417">
      <w:pPr>
        <w:jc w:val="both"/>
      </w:pPr>
    </w:p>
    <w:p w:rsidRPr="00AB3F5B" w:rsidR="00266760" w:rsidRDefault="00EC5781">
      <w:pPr>
        <w:jc w:val="both"/>
      </w:pPr>
      <w:r w:rsidRPr="00AB3F5B">
        <w:tab/>
        <w:t xml:space="preserve">Početak u </w:t>
      </w:r>
      <w:r w:rsidR="00411632">
        <w:t>9</w:t>
      </w:r>
      <w:r w:rsidR="00320417">
        <w:t>:</w:t>
      </w:r>
      <w:r w:rsidR="00411632">
        <w:t>3</w:t>
      </w:r>
      <w:r w:rsidR="00C139A6">
        <w:t>5</w:t>
      </w:r>
      <w:r w:rsidRPr="00AB3F5B" w:rsidR="005D492F">
        <w:t xml:space="preserve"> </w:t>
      </w:r>
      <w:r w:rsidRPr="00AB3F5B" w:rsidR="00266760">
        <w:t>sati.</w:t>
      </w:r>
    </w:p>
    <w:p w:rsidRPr="00AB3F5B" w:rsidR="00266760" w:rsidRDefault="00266760">
      <w:pPr>
        <w:jc w:val="both"/>
      </w:pPr>
    </w:p>
    <w:p w:rsidRPr="00AB3F5B" w:rsidR="00266760" w:rsidRDefault="00266760">
      <w:pPr>
        <w:jc w:val="both"/>
      </w:pPr>
      <w:r w:rsidRPr="00AB3F5B">
        <w:tab/>
      </w:r>
      <w:r w:rsidRPr="00AB3F5B" w:rsidR="00C33742">
        <w:t>Temeljem čl. 130. st. 4. Stečajnog zakona stečajni sudac</w:t>
      </w:r>
    </w:p>
    <w:p w:rsidRPr="00AB3F5B" w:rsidR="00266760" w:rsidRDefault="00266760">
      <w:pPr>
        <w:jc w:val="both"/>
      </w:pPr>
    </w:p>
    <w:p w:rsidRPr="00AB3F5B" w:rsidR="00266760" w:rsidRDefault="00266760">
      <w:pPr>
        <w:jc w:val="center"/>
      </w:pPr>
      <w:r w:rsidRPr="00AB3F5B">
        <w:t>r j e š a v a</w:t>
      </w:r>
    </w:p>
    <w:p w:rsidRPr="00AB3F5B" w:rsidR="00266760" w:rsidRDefault="00266760">
      <w:pPr>
        <w:jc w:val="center"/>
      </w:pPr>
    </w:p>
    <w:p w:rsidRPr="00AB3F5B" w:rsidR="00266760" w:rsidRDefault="00266760">
      <w:pPr>
        <w:jc w:val="center"/>
      </w:pPr>
      <w:r w:rsidRPr="00AB3F5B">
        <w:t>Spajaju se ispitno i izvještajno ročište</w:t>
      </w:r>
    </w:p>
    <w:p w:rsidRPr="00AB3F5B" w:rsidR="00266760" w:rsidRDefault="00266760">
      <w:pPr>
        <w:jc w:val="both"/>
      </w:pPr>
    </w:p>
    <w:p w:rsidRPr="00AB3F5B" w:rsidR="00266760" w:rsidP="00EC5781" w:rsidRDefault="00266760">
      <w:pPr>
        <w:ind w:firstLine="708"/>
        <w:jc w:val="both"/>
      </w:pPr>
      <w:r w:rsidRPr="00AB3F5B">
        <w:t>Prelazi se na</w:t>
      </w:r>
    </w:p>
    <w:p w:rsidR="00266760" w:rsidRDefault="00266760">
      <w:pPr>
        <w:jc w:val="center"/>
      </w:pPr>
    </w:p>
    <w:p w:rsidRPr="00AB3F5B" w:rsidR="00494C21" w:rsidRDefault="00494C21">
      <w:pPr>
        <w:jc w:val="center"/>
      </w:pPr>
    </w:p>
    <w:p w:rsidRPr="00AB3F5B" w:rsidR="00266760" w:rsidRDefault="00266760">
      <w:pPr>
        <w:jc w:val="center"/>
      </w:pPr>
      <w:r w:rsidRPr="00AB3F5B">
        <w:t>SKUPŠTINU VJEROVNIKA (IZVJEŠTAJNO ROČIŠTE)</w:t>
      </w:r>
    </w:p>
    <w:p w:rsidRPr="00AB3F5B" w:rsidR="00266760" w:rsidRDefault="00266760">
      <w:pPr>
        <w:jc w:val="both"/>
      </w:pPr>
    </w:p>
    <w:p w:rsidRPr="00643905" w:rsidR="0001437C" w:rsidP="0001437C" w:rsidRDefault="00266760">
      <w:pPr>
        <w:jc w:val="both"/>
      </w:pPr>
      <w:r w:rsidRPr="00AB3F5B">
        <w:tab/>
      </w:r>
      <w:r w:rsidRPr="00643905" w:rsidR="0001437C">
        <w:t>Utvrđuje se da su na izvještajnom ročištu nazočni stečajni upravitelj i vjerovnici koji su bili nazočni na ispitnom ročištu.</w:t>
      </w:r>
    </w:p>
    <w:p w:rsidRPr="00643905" w:rsidR="0001437C" w:rsidP="0001437C" w:rsidRDefault="0001437C">
      <w:pPr>
        <w:jc w:val="both"/>
      </w:pPr>
    </w:p>
    <w:p w:rsidRPr="00643905" w:rsidR="0001437C" w:rsidP="0001437C" w:rsidRDefault="0001437C">
      <w:pPr>
        <w:jc w:val="both"/>
      </w:pPr>
      <w:r w:rsidRPr="00643905">
        <w:lastRenderedPageBreak/>
        <w:tab/>
        <w:t>Utvrđuje se da je stečajni upravitelj podnio izvješće o gospodarskom položaju dužnika i njegovim uzrocima, a koji će obrazložiti nazočnim vjerovnicima.</w:t>
      </w:r>
    </w:p>
    <w:p w:rsidRPr="00643905" w:rsidR="0001437C" w:rsidP="0001437C" w:rsidRDefault="0001437C">
      <w:pPr>
        <w:jc w:val="both"/>
      </w:pPr>
    </w:p>
    <w:p w:rsidR="0001437C" w:rsidP="0001437C" w:rsidRDefault="0001437C">
      <w:pPr>
        <w:jc w:val="both"/>
      </w:pPr>
      <w:r w:rsidRPr="00643905">
        <w:tab/>
        <w:t>Sukladno članku 227. st.1 Stečajnog zakona, stečajni upravitelj podnosi izvješće o gospodarskom položaju dužnika i njegovim uzrocima</w:t>
      </w:r>
      <w:r>
        <w:t xml:space="preserve">, te isto razlaže usmeno </w:t>
      </w:r>
      <w:r w:rsidRPr="00643905">
        <w:t>kao u pisanom izvješću podnesenom za ovo ročište</w:t>
      </w:r>
      <w:r>
        <w:t xml:space="preserve">. </w:t>
      </w:r>
    </w:p>
    <w:p w:rsidR="0097038E" w:rsidP="0001437C" w:rsidRDefault="0097038E">
      <w:pPr>
        <w:jc w:val="both"/>
      </w:pPr>
    </w:p>
    <w:p w:rsidR="0097038E" w:rsidP="0001437C" w:rsidRDefault="00C139A6">
      <w:pPr>
        <w:jc w:val="both"/>
      </w:pPr>
      <w:r>
        <w:tab/>
        <w:t xml:space="preserve">Pun. vjerovnika </w:t>
      </w:r>
      <w:r w:rsidR="00245446">
        <w:t xml:space="preserve">ADRIATIC ASSETS d.o.o. </w:t>
      </w:r>
      <w:r>
        <w:t>izlaže o postupku P-1/2018 (TS Pazin) i činjenici da je pokrenut na temelju zakona o ništetnosti ugovora o kreditu s međunarodnim obilježjima sklopljenih u Republici Hrvatskoj s neovlaštenim vjerovnikom, pri čemu je za navedeni zakon utvrđeno od strane Europskog suda da je neusklađen s pravom EU, te pun. vjerovnika u spis prilaže presudu suda od 14. veljače 2019. i sudsku praksu drugostupanjskih sudova u RH. Slijedom navedenog a radi izbjegavanja nastanka troškova za stečajnu masu predlaže se da vjerovnici donesu odluku kojom prihvaćaju prijedlog da se tužitelj u postupku P-1/2018 odrekne tužbenog zahtjeva, a da zauzvrat svatko snosi svoj trošak tog postupka.</w:t>
      </w:r>
    </w:p>
    <w:p w:rsidR="00245446" w:rsidP="0001437C" w:rsidRDefault="00245446">
      <w:pPr>
        <w:jc w:val="both"/>
      </w:pPr>
      <w:r>
        <w:tab/>
        <w:t xml:space="preserve">U odnosu na način unovčenja imovine vjerovnik predlaže: </w:t>
      </w:r>
    </w:p>
    <w:p w:rsidR="00245446" w:rsidP="0001437C" w:rsidRDefault="00245446">
      <w:pPr>
        <w:jc w:val="both"/>
      </w:pPr>
      <w:r>
        <w:tab/>
        <w:t>- da se kao cjelina prodaju nekretnine upisane u slijedećim zk. ulošcima k.o. Umag: 4432, 1984, 5302, 5297, 5298, 5715, 5859, 5622 i 5623, a da se separatno prodaju stanovi upisani u zk. ul.: 5129 (poduložak 2 i 3), 5650 (poduložak 3), 5646 (poduložak 2), 5647 (poduložak 2), i 5649 (podulošci 2 i 3).</w:t>
      </w:r>
    </w:p>
    <w:p w:rsidR="00C139A6" w:rsidP="0001437C" w:rsidRDefault="00245446">
      <w:pPr>
        <w:jc w:val="both"/>
      </w:pPr>
      <w:r>
        <w:tab/>
        <w:t xml:space="preserve">Predlaže nadalje da se u odnosu na angažiranje odvjetnika stečajni upravitelj izjasni o kojim se sporovima radi te o kojim se odvjetnicima radi kao i o kojim se troškovima radi. </w:t>
      </w:r>
    </w:p>
    <w:p w:rsidR="00C139A6" w:rsidP="0001437C" w:rsidRDefault="00C139A6">
      <w:pPr>
        <w:jc w:val="both"/>
      </w:pPr>
    </w:p>
    <w:p w:rsidR="003F164B" w:rsidP="0001437C" w:rsidRDefault="00410B12">
      <w:pPr>
        <w:jc w:val="both"/>
      </w:pPr>
      <w:r>
        <w:tab/>
      </w:r>
      <w:r w:rsidR="004F2D25">
        <w:t xml:space="preserve">Pun. Ivana Mandlija predlaže skupštini da prije svega razmotri mogućnost izrade stečajnog plana prema kojem bi treća osoba preuzela imovinu stečajnog dužnika uz istovremeno namirenje svih tražbina vjerovnika. </w:t>
      </w:r>
    </w:p>
    <w:p w:rsidR="004F2D25" w:rsidP="0001437C" w:rsidRDefault="004F2D25">
      <w:pPr>
        <w:jc w:val="both"/>
      </w:pPr>
    </w:p>
    <w:p w:rsidR="00410B12" w:rsidP="0001437C" w:rsidRDefault="004F2D25">
      <w:pPr>
        <w:jc w:val="both"/>
      </w:pPr>
      <w:r>
        <w:tab/>
        <w:t xml:space="preserve">Pun. vjerovnika Klaudia Zankole predlaže stečajnom upravitelju da ispita valjanost pravnih radnji društva SANING d.o.o. prije otvaranja stečajnog postupka odnosno zaključenih ugovora kupoprodajnih nekretnina u vlasništvu tog društva sa društvima AZUR INVEST d.o.o. (ranije BI LINIJA d.o.o. Pula), i FORUM PROJEKT d.o.o. Čakovec. </w:t>
      </w:r>
    </w:p>
    <w:p w:rsidR="004F2D25" w:rsidP="0001437C" w:rsidRDefault="004F2D25">
      <w:pPr>
        <w:jc w:val="both"/>
      </w:pPr>
    </w:p>
    <w:p w:rsidRPr="00AB3F5B" w:rsidR="00A22283" w:rsidP="00055A1B" w:rsidRDefault="004939E4">
      <w:pPr>
        <w:jc w:val="both"/>
      </w:pPr>
      <w:r>
        <w:tab/>
      </w:r>
      <w:r w:rsidRPr="00AB3F5B" w:rsidR="00A22283">
        <w:t xml:space="preserve">Skupština vjerovnika </w:t>
      </w:r>
      <w:r w:rsidR="00FB7862">
        <w:t>većinom glasova donosi slijedeće</w:t>
      </w:r>
    </w:p>
    <w:p w:rsidRPr="00AB3F5B" w:rsidR="00A22283" w:rsidP="00A22283" w:rsidRDefault="00A22283">
      <w:pPr>
        <w:jc w:val="both"/>
      </w:pPr>
    </w:p>
    <w:p w:rsidRPr="00AB3F5B" w:rsidR="00FB7862" w:rsidP="00FB7862" w:rsidRDefault="00FB7862">
      <w:pPr>
        <w:ind w:left="3540" w:firstLine="708"/>
        <w:jc w:val="both"/>
        <w:rPr>
          <w:bCs/>
          <w:lang w:val="pt-PT"/>
        </w:rPr>
      </w:pPr>
      <w:r w:rsidRPr="00AB3F5B">
        <w:rPr>
          <w:lang w:val="pt-PT"/>
        </w:rPr>
        <w:t>odluk</w:t>
      </w:r>
      <w:r>
        <w:rPr>
          <w:lang w:val="pt-PT"/>
        </w:rPr>
        <w:t>e</w:t>
      </w:r>
      <w:r w:rsidRPr="00AB3F5B">
        <w:rPr>
          <w:bCs/>
          <w:lang w:val="pt-PT"/>
        </w:rPr>
        <w:t>   </w:t>
      </w:r>
    </w:p>
    <w:p w:rsidRPr="00AB3F5B" w:rsidR="00FB7862" w:rsidP="00FB7862" w:rsidRDefault="00FB7862">
      <w:pPr>
        <w:ind w:left="3540" w:firstLine="708"/>
        <w:jc w:val="both"/>
        <w:rPr>
          <w:b/>
          <w:bCs/>
          <w:lang w:val="pt-PT"/>
        </w:rPr>
      </w:pPr>
      <w:r w:rsidRPr="00AB3F5B">
        <w:rPr>
          <w:b/>
          <w:bCs/>
          <w:lang w:val="pt-PT"/>
        </w:rPr>
        <w:t xml:space="preserve">                                </w:t>
      </w:r>
    </w:p>
    <w:p w:rsidR="00411632" w:rsidP="004939E4" w:rsidRDefault="004939E4">
      <w:pPr>
        <w:ind w:firstLine="708"/>
        <w:jc w:val="both"/>
      </w:pPr>
      <w:r>
        <w:t>1.</w:t>
      </w:r>
      <w:r>
        <w:tab/>
      </w:r>
      <w:r w:rsidRPr="004939E4" w:rsidR="00580A16">
        <w:t xml:space="preserve">Prihvaća se u cijelosti </w:t>
      </w:r>
      <w:r w:rsidRPr="004939E4" w:rsidR="00FB7862">
        <w:t>izvješće steč</w:t>
      </w:r>
      <w:r w:rsidRPr="004939E4" w:rsidR="00580A16">
        <w:t>ajnog upravitelja</w:t>
      </w:r>
      <w:r w:rsidR="00411632">
        <w:t>.</w:t>
      </w:r>
    </w:p>
    <w:p w:rsidRPr="004939E4" w:rsidR="004F2D25" w:rsidP="004939E4" w:rsidRDefault="003F164B">
      <w:pPr>
        <w:ind w:firstLine="708"/>
        <w:jc w:val="both"/>
        <w:rPr>
          <w:rFonts w:eastAsia="Calibri"/>
        </w:rPr>
      </w:pPr>
      <w:r w:rsidRPr="004939E4">
        <w:rPr>
          <w:rFonts w:eastAsia="Calibri"/>
        </w:rPr>
        <w:t xml:space="preserve">2. </w:t>
      </w:r>
      <w:r w:rsidR="004939E4">
        <w:rPr>
          <w:rFonts w:eastAsia="Calibri"/>
        </w:rPr>
        <w:tab/>
      </w:r>
      <w:r w:rsidR="009024C3">
        <w:rPr>
          <w:rFonts w:eastAsia="Calibri"/>
        </w:rPr>
        <w:t xml:space="preserve">O ostalim prijedlozima </w:t>
      </w:r>
      <w:r w:rsidR="004F2D25">
        <w:rPr>
          <w:rFonts w:eastAsia="Calibri"/>
        </w:rPr>
        <w:t xml:space="preserve">odlučit će se na sljedećoj skupštini vjerovnika, jednako kao i o angažmanu odvjetnika i načinu unovčenja imovine. </w:t>
      </w:r>
    </w:p>
    <w:p w:rsidRPr="004939E4" w:rsidR="00CC32EC" w:rsidP="003F164B" w:rsidRDefault="00CC3586">
      <w:pPr>
        <w:ind w:left="360"/>
        <w:rPr>
          <w:rFonts w:eastAsia="Calibri"/>
          <w:bCs/>
          <w:lang w:val="pt-PT" w:eastAsia="ar-SA"/>
        </w:rPr>
      </w:pPr>
      <w:r w:rsidRPr="004939E4">
        <w:rPr>
          <w:rFonts w:eastAsia="Calibri"/>
          <w:bCs/>
          <w:lang w:val="pt-PT" w:eastAsia="ar-SA"/>
        </w:rPr>
        <w:t xml:space="preserve"> </w:t>
      </w:r>
      <w:r w:rsidRPr="004939E4" w:rsidR="003F164B">
        <w:rPr>
          <w:rFonts w:eastAsia="Calibri"/>
          <w:bCs/>
          <w:lang w:val="pt-PT" w:eastAsia="ar-SA"/>
        </w:rPr>
        <w:t xml:space="preserve"> </w:t>
      </w:r>
    </w:p>
    <w:p w:rsidR="004672C5" w:rsidP="0002088B" w:rsidRDefault="004F2D25">
      <w:pPr>
        <w:rPr>
          <w:rFonts w:eastAsia="Calibri"/>
          <w:bCs/>
          <w:lang w:val="pt-PT" w:eastAsia="ar-SA"/>
        </w:rPr>
      </w:pPr>
      <w:r>
        <w:rPr>
          <w:rFonts w:eastAsia="Calibri"/>
          <w:bCs/>
          <w:lang w:val="pt-PT" w:eastAsia="ar-SA"/>
        </w:rPr>
        <w:tab/>
        <w:t xml:space="preserve">Sudac </w:t>
      </w:r>
    </w:p>
    <w:p w:rsidR="004F2D25" w:rsidP="0002088B" w:rsidRDefault="004F2D25">
      <w:pPr>
        <w:rPr>
          <w:rFonts w:eastAsia="Calibri"/>
          <w:bCs/>
          <w:lang w:val="pt-PT" w:eastAsia="ar-SA"/>
        </w:rPr>
      </w:pPr>
    </w:p>
    <w:p w:rsidR="004F2D25" w:rsidP="004F2D25" w:rsidRDefault="004F2D25">
      <w:pPr>
        <w:jc w:val="center"/>
        <w:rPr>
          <w:rFonts w:eastAsia="Calibri"/>
          <w:bCs/>
          <w:lang w:val="pt-PT" w:eastAsia="ar-SA"/>
        </w:rPr>
      </w:pPr>
      <w:r>
        <w:rPr>
          <w:rFonts w:eastAsia="Calibri"/>
          <w:bCs/>
          <w:lang w:val="pt-PT" w:eastAsia="ar-SA"/>
        </w:rPr>
        <w:t>rješava</w:t>
      </w:r>
    </w:p>
    <w:p w:rsidR="004F2D25" w:rsidP="004F2D25" w:rsidRDefault="004F2D25">
      <w:pPr>
        <w:jc w:val="center"/>
        <w:rPr>
          <w:rFonts w:eastAsia="Calibri"/>
          <w:bCs/>
          <w:lang w:val="pt-PT" w:eastAsia="ar-SA"/>
        </w:rPr>
      </w:pPr>
    </w:p>
    <w:p w:rsidR="004F2D25" w:rsidP="004F2D25" w:rsidRDefault="004F2D25">
      <w:pPr>
        <w:jc w:val="both"/>
        <w:rPr>
          <w:rFonts w:eastAsia="Calibri"/>
          <w:bCs/>
          <w:lang w:val="pt-PT" w:eastAsia="ar-SA"/>
        </w:rPr>
      </w:pPr>
      <w:r>
        <w:rPr>
          <w:rFonts w:eastAsia="Calibri"/>
          <w:bCs/>
          <w:lang w:val="pt-PT" w:eastAsia="ar-SA"/>
        </w:rPr>
        <w:tab/>
        <w:t xml:space="preserve">Sljedeća skupština vjerovnika zakazuje se za dan </w:t>
      </w:r>
    </w:p>
    <w:p w:rsidR="004F2D25" w:rsidP="004F2D25" w:rsidRDefault="004F2D25">
      <w:pPr>
        <w:jc w:val="both"/>
        <w:rPr>
          <w:rFonts w:eastAsia="Calibri"/>
          <w:bCs/>
          <w:lang w:val="pt-PT" w:eastAsia="ar-SA"/>
        </w:rPr>
      </w:pPr>
    </w:p>
    <w:p w:rsidR="004F2D25" w:rsidP="004F2D25" w:rsidRDefault="004F2D25">
      <w:pPr>
        <w:jc w:val="center"/>
        <w:rPr>
          <w:rFonts w:eastAsia="Calibri"/>
          <w:bCs/>
          <w:lang w:val="pt-PT" w:eastAsia="ar-SA"/>
        </w:rPr>
      </w:pPr>
      <w:r>
        <w:rPr>
          <w:rFonts w:eastAsia="Calibri"/>
          <w:bCs/>
          <w:lang w:val="pt-PT" w:eastAsia="ar-SA"/>
        </w:rPr>
        <w:t>16. siječnja 2019. godine u 12,00 sati.</w:t>
      </w:r>
    </w:p>
    <w:p w:rsidRPr="00AB3F5B" w:rsidR="00671016" w:rsidP="0002088B" w:rsidRDefault="00671016"/>
    <w:p w:rsidRPr="00AB3F5B" w:rsidR="007F6894" w:rsidP="00517942" w:rsidRDefault="007F6894">
      <w:pPr>
        <w:jc w:val="center"/>
      </w:pPr>
      <w:r w:rsidRPr="00AB3F5B">
        <w:t>Dovršeno u</w:t>
      </w:r>
      <w:r w:rsidRPr="00AB3F5B" w:rsidR="00901339">
        <w:t xml:space="preserve"> </w:t>
      </w:r>
      <w:r w:rsidR="004F2D25">
        <w:t>10</w:t>
      </w:r>
      <w:r w:rsidRPr="00AB3F5B">
        <w:t>:</w:t>
      </w:r>
      <w:r w:rsidR="004F2D25">
        <w:t>15</w:t>
      </w:r>
      <w:r w:rsidRPr="00AB3F5B">
        <w:t xml:space="preserve"> sati.</w:t>
      </w:r>
    </w:p>
    <w:p w:rsidRPr="00AB3F5B" w:rsidR="007F6894" w:rsidP="007F6894" w:rsidRDefault="007F6894">
      <w:pPr>
        <w:jc w:val="both"/>
      </w:pPr>
    </w:p>
    <w:p w:rsidRPr="00AB3F5B" w:rsidR="007F6894" w:rsidP="007F6894" w:rsidRDefault="007F6894">
      <w:pPr>
        <w:jc w:val="both"/>
      </w:pPr>
    </w:p>
    <w:p w:rsidRPr="00AB3F5B" w:rsidR="007F6894" w:rsidP="007F6894" w:rsidRDefault="007F6894">
      <w:pPr>
        <w:jc w:val="both"/>
      </w:pPr>
      <w:r w:rsidRPr="00AB3F5B">
        <w:t>Zapisničar</w:t>
      </w:r>
      <w:r w:rsidRPr="00AB3F5B">
        <w:tab/>
      </w:r>
      <w:r w:rsidRPr="00AB3F5B">
        <w:tab/>
      </w:r>
      <w:r w:rsidRPr="00AB3F5B">
        <w:tab/>
      </w:r>
      <w:r w:rsidRPr="00AB3F5B">
        <w:tab/>
        <w:t>Stečajni sudac</w:t>
      </w:r>
      <w:r w:rsidRPr="00AB3F5B">
        <w:tab/>
      </w:r>
      <w:r w:rsidRPr="00AB3F5B">
        <w:tab/>
      </w:r>
      <w:r w:rsidRPr="00AB3F5B">
        <w:tab/>
      </w:r>
      <w:r w:rsidRPr="00AB3F5B">
        <w:tab/>
        <w:t>Stečajni upravitelj</w:t>
      </w:r>
    </w:p>
    <w:p w:rsidRPr="00AB3F5B" w:rsidR="007F6894" w:rsidP="007F6894" w:rsidRDefault="007F6894">
      <w:pPr>
        <w:jc w:val="both"/>
      </w:pPr>
    </w:p>
    <w:p w:rsidRPr="00AB3F5B" w:rsidR="007F6894" w:rsidP="007F6894" w:rsidRDefault="007F6894">
      <w:pPr>
        <w:jc w:val="both"/>
      </w:pPr>
      <w:r w:rsidRPr="00AB3F5B">
        <w:t xml:space="preserve">  </w:t>
      </w:r>
    </w:p>
    <w:p w:rsidRPr="00AB3F5B" w:rsidR="003E27FA" w:rsidP="007F6894" w:rsidRDefault="003E27FA">
      <w:pPr>
        <w:jc w:val="both"/>
      </w:pPr>
    </w:p>
    <w:p w:rsidRPr="00AB3F5B" w:rsidR="0064759C" w:rsidP="007F6894" w:rsidRDefault="0064759C">
      <w:pPr>
        <w:jc w:val="both"/>
      </w:pPr>
    </w:p>
    <w:p w:rsidRPr="00AB3F5B" w:rsidR="007F6894" w:rsidP="007F6894" w:rsidRDefault="007F6894">
      <w:pPr>
        <w:jc w:val="both"/>
      </w:pPr>
      <w:r w:rsidRPr="00AB3F5B">
        <w:t>Vjerovnici</w:t>
      </w:r>
    </w:p>
    <w:sectPr w:rsidRPr="00AB3F5B" w:rsidR="007F6894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3443" w:rsidRDefault="00DA3443">
      <w:r>
        <w:separator/>
      </w:r>
    </w:p>
  </w:endnote>
  <w:endnote w:type="continuationSeparator" w:id="0">
    <w:p w:rsidR="00DA3443" w:rsidRDefault="00DA344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3443" w:rsidRDefault="00DA3443">
      <w:r>
        <w:separator/>
      </w:r>
    </w:p>
  </w:footnote>
  <w:footnote w:type="continuationSeparator" w:id="0">
    <w:p w:rsidR="00DA3443" w:rsidRDefault="00DA344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3443" w:rsidRDefault="00DA344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A3443" w:rsidRDefault="00DA344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E1024" w:rsidR="00DA3443" w:rsidRDefault="00DA3443">
    <w:pPr>
      <w:pStyle w:val="Zaglavlje"/>
      <w:framePr w:wrap="around" w:hAnchor="margin" w:vAnchor="text" w:xAlign="center" w:y="1"/>
      <w:rPr>
        <w:rStyle w:val="Brojstranice"/>
      </w:rPr>
    </w:pPr>
    <w:r w:rsidRPr="008E1024">
      <w:rPr>
        <w:rStyle w:val="Brojstranice"/>
      </w:rPr>
      <w:fldChar w:fldCharType="begin"/>
    </w:r>
    <w:r w:rsidRPr="008E1024">
      <w:rPr>
        <w:rStyle w:val="Brojstranice"/>
      </w:rPr>
      <w:instrText xml:space="preserve">PAGE  </w:instrText>
    </w:r>
    <w:r w:rsidRPr="008E1024">
      <w:rPr>
        <w:rStyle w:val="Brojstranice"/>
      </w:rPr>
      <w:fldChar w:fldCharType="separate"/>
    </w:r>
    <w:r w:rsidR="006A1C14">
      <w:rPr>
        <w:rStyle w:val="Brojstranice"/>
        <w:noProof/>
      </w:rPr>
      <w:t>3</w:t>
    </w:r>
    <w:r w:rsidRPr="008E1024">
      <w:rPr>
        <w:rStyle w:val="Brojstranice"/>
      </w:rPr>
      <w:fldChar w:fldCharType="end"/>
    </w:r>
  </w:p>
  <w:p w:rsidRPr="00BD3A85" w:rsidR="00FE0417" w:rsidP="00FE0417" w:rsidRDefault="00DA3443">
    <w:pPr>
      <w:jc w:val="right"/>
    </w:pPr>
    <w:r>
      <w:t xml:space="preserve">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  <w:r w:rsidR="0097038E">
      <w:t>1 St-</w:t>
    </w:r>
    <w:r w:rsidR="00411632">
      <w:t>228</w:t>
    </w:r>
    <w:r w:rsidR="0097038E">
      <w:t>/2019-</w:t>
    </w:r>
    <w:r w:rsidR="00411632">
      <w:t>30</w:t>
    </w:r>
  </w:p>
  <w:p w:rsidRPr="00AB3F5B" w:rsidR="00DA3443" w:rsidP="007F7A55" w:rsidRDefault="00DA3443">
    <w:pPr>
      <w:ind w:left="5664"/>
      <w:jc w:val="both"/>
    </w:pPr>
  </w:p>
  <w:p w:rsidRPr="008E1024" w:rsidR="00DA3443" w:rsidP="007F7A55" w:rsidRDefault="00DA3443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065"/>
    <w:multiLevelType w:val="singleLevel"/>
    <w:tmpl w:val="5D46DBAE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ascii="Tahoma" w:hAnsi="Tahoma" w:cs="Tahoma"/>
        <w:snapToGrid/>
        <w:sz w:val="19"/>
        <w:szCs w:val="19"/>
      </w:rPr>
    </w:lvl>
  </w:abstractNum>
  <w:abstractNum w:abstractNumId="1">
    <w:nsid w:val="07B00AE1"/>
    <w:multiLevelType w:val="hybridMultilevel"/>
    <w:tmpl w:val="192E7A4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986DCD"/>
    <w:multiLevelType w:val="hybridMultilevel"/>
    <w:tmpl w:val="30CA393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FEB4A56"/>
    <w:multiLevelType w:val="hybridMultilevel"/>
    <w:tmpl w:val="90C66A5C"/>
    <w:lvl w:ilvl="0" w:tplc="22242B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1DB351A"/>
    <w:multiLevelType w:val="hybridMultilevel"/>
    <w:tmpl w:val="6BD425C6"/>
    <w:lvl w:ilvl="0" w:tplc="9AAEA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980AB6"/>
    <w:multiLevelType w:val="hybridMultilevel"/>
    <w:tmpl w:val="B50283C6"/>
    <w:lvl w:ilvl="0" w:tplc="2FA05564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D4041A16">
      <w:numFmt w:val="bullet"/>
      <w:lvlText w:val="-"/>
      <w:lvlJc w:val="left"/>
      <w:pPr>
        <w:ind w:left="1863" w:hanging="708"/>
      </w:pPr>
      <w:rPr>
        <w:rFonts w:hint="default" w:ascii="Cambria" w:hAnsi="Cambria" w:eastAsia="Calibri" w:cs="Times New Roman"/>
      </w:rPr>
    </w:lvl>
    <w:lvl w:ilvl="2" w:tplc="041A001B" w:tentative="true">
      <w:start w:val="1"/>
      <w:numFmt w:val="lowerRoman"/>
      <w:lvlText w:val="%3."/>
      <w:lvlJc w:val="right"/>
      <w:pPr>
        <w:ind w:left="2235" w:hanging="180"/>
      </w:pPr>
    </w:lvl>
    <w:lvl w:ilvl="3" w:tplc="041A000F" w:tentative="true">
      <w:start w:val="1"/>
      <w:numFmt w:val="decimal"/>
      <w:lvlText w:val="%4."/>
      <w:lvlJc w:val="left"/>
      <w:pPr>
        <w:ind w:left="2955" w:hanging="360"/>
      </w:pPr>
    </w:lvl>
    <w:lvl w:ilvl="4" w:tplc="041A0019" w:tentative="true">
      <w:start w:val="1"/>
      <w:numFmt w:val="lowerLetter"/>
      <w:lvlText w:val="%5."/>
      <w:lvlJc w:val="left"/>
      <w:pPr>
        <w:ind w:left="3675" w:hanging="360"/>
      </w:pPr>
    </w:lvl>
    <w:lvl w:ilvl="5" w:tplc="041A001B" w:tentative="true">
      <w:start w:val="1"/>
      <w:numFmt w:val="lowerRoman"/>
      <w:lvlText w:val="%6."/>
      <w:lvlJc w:val="right"/>
      <w:pPr>
        <w:ind w:left="4395" w:hanging="180"/>
      </w:pPr>
    </w:lvl>
    <w:lvl w:ilvl="6" w:tplc="041A000F" w:tentative="true">
      <w:start w:val="1"/>
      <w:numFmt w:val="decimal"/>
      <w:lvlText w:val="%7."/>
      <w:lvlJc w:val="left"/>
      <w:pPr>
        <w:ind w:left="5115" w:hanging="360"/>
      </w:pPr>
    </w:lvl>
    <w:lvl w:ilvl="7" w:tplc="041A0019" w:tentative="true">
      <w:start w:val="1"/>
      <w:numFmt w:val="lowerLetter"/>
      <w:lvlText w:val="%8."/>
      <w:lvlJc w:val="left"/>
      <w:pPr>
        <w:ind w:left="5835" w:hanging="360"/>
      </w:pPr>
    </w:lvl>
    <w:lvl w:ilvl="8" w:tplc="041A001B" w:tentative="true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18E6669A"/>
    <w:multiLevelType w:val="hybridMultilevel"/>
    <w:tmpl w:val="8EC0E718"/>
    <w:lvl w:ilvl="0" w:tplc="0F50F15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C0231"/>
    <w:multiLevelType w:val="hybridMultilevel"/>
    <w:tmpl w:val="5D8E9FF6"/>
    <w:lvl w:ilvl="0" w:tplc="4566EDC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7E041A0"/>
    <w:multiLevelType w:val="hybridMultilevel"/>
    <w:tmpl w:val="A6AE13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A0B5A"/>
    <w:multiLevelType w:val="hybridMultilevel"/>
    <w:tmpl w:val="ADBA3600"/>
    <w:lvl w:ilvl="0" w:tplc="091AA028">
      <w:start w:val="20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FC0620D"/>
    <w:multiLevelType w:val="hybridMultilevel"/>
    <w:tmpl w:val="39C0D1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966CD"/>
    <w:multiLevelType w:val="hybridMultilevel"/>
    <w:tmpl w:val="45DEC5C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8B877B3"/>
    <w:multiLevelType w:val="hybridMultilevel"/>
    <w:tmpl w:val="DCA67F20"/>
    <w:lvl w:ilvl="0" w:tplc="59EADF6A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C956FB"/>
    <w:multiLevelType w:val="hybridMultilevel"/>
    <w:tmpl w:val="41AE1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4F7621"/>
    <w:multiLevelType w:val="hybridMultilevel"/>
    <w:tmpl w:val="953A66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22C94"/>
    <w:multiLevelType w:val="hybridMultilevel"/>
    <w:tmpl w:val="F2124658"/>
    <w:lvl w:ilvl="0" w:tplc="73B20458">
      <w:start w:val="1"/>
      <w:numFmt w:val="bullet"/>
      <w:lvlText w:val="-"/>
      <w:lvlJc w:val="left"/>
      <w:pPr>
        <w:ind w:left="108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5EA065E9"/>
    <w:multiLevelType w:val="hybridMultilevel"/>
    <w:tmpl w:val="D80E1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1">
    <w:nsid w:val="65792BD6"/>
    <w:multiLevelType w:val="hybridMultilevel"/>
    <w:tmpl w:val="C7B28DA2"/>
    <w:lvl w:ilvl="0" w:tplc="719AA92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AF4E37"/>
    <w:multiLevelType w:val="hybridMultilevel"/>
    <w:tmpl w:val="C598DBB0"/>
    <w:lvl w:ilvl="0" w:tplc="A93E4DBE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4">
    <w:nsid w:val="72B731B2"/>
    <w:multiLevelType w:val="multilevel"/>
    <w:tmpl w:val="4D808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2C1B00"/>
    <w:multiLevelType w:val="hybridMultilevel"/>
    <w:tmpl w:val="FA88D950"/>
    <w:lvl w:ilvl="0" w:tplc="AAEED97C">
      <w:numFmt w:val="bullet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D34084F"/>
    <w:multiLevelType w:val="hybridMultilevel"/>
    <w:tmpl w:val="DAA206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9"/>
  </w:num>
  <w:num w:numId="4">
    <w:abstractNumId w:val="20"/>
  </w:num>
  <w:num w:numId="5">
    <w:abstractNumId w:val="17"/>
  </w:num>
  <w:num w:numId="6">
    <w:abstractNumId w:val="21"/>
  </w:num>
  <w:num w:numId="7">
    <w:abstractNumId w:val="12"/>
  </w:num>
  <w:num w:numId="8">
    <w:abstractNumId w:val="0"/>
  </w:num>
  <w:num w:numId="9">
    <w:abstractNumId w:val="0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ahoma" w:hAnsi="Tahoma" w:cs="Tahoma"/>
          <w:snapToGrid/>
          <w:spacing w:val="1"/>
          <w:sz w:val="19"/>
          <w:szCs w:val="19"/>
          <w:u w:val="single"/>
        </w:rPr>
      </w:lvl>
    </w:lvlOverride>
  </w:num>
  <w:num w:numId="10">
    <w:abstractNumId w:val="0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ahoma" w:hAnsi="Tahoma" w:cs="Tahoma"/>
          <w:snapToGrid/>
          <w:spacing w:val="4"/>
          <w:sz w:val="19"/>
          <w:szCs w:val="19"/>
          <w:u w:val="single"/>
        </w:rPr>
      </w:lvl>
    </w:lvlOverride>
  </w:num>
  <w:num w:numId="11">
    <w:abstractNumId w:val="24"/>
  </w:num>
  <w:num w:numId="12">
    <w:abstractNumId w:val="8"/>
  </w:num>
  <w:num w:numId="13">
    <w:abstractNumId w:val="7"/>
  </w:num>
  <w:num w:numId="14">
    <w:abstractNumId w:val="3"/>
  </w:num>
  <w:num w:numId="15">
    <w:abstractNumId w:val="1"/>
  </w:num>
  <w:num w:numId="16">
    <w:abstractNumId w:val="14"/>
  </w:num>
  <w:num w:numId="17">
    <w:abstractNumId w:val="26"/>
  </w:num>
  <w:num w:numId="18">
    <w:abstractNumId w:val="13"/>
  </w:num>
  <w:num w:numId="19">
    <w:abstractNumId w:val="18"/>
  </w:num>
  <w:num w:numId="20">
    <w:abstractNumId w:val="19"/>
  </w:num>
  <w:num w:numId="21">
    <w:abstractNumId w:val="22"/>
  </w:num>
  <w:num w:numId="22">
    <w:abstractNumId w:val="2"/>
  </w:num>
  <w:num w:numId="23">
    <w:abstractNumId w:val="10"/>
  </w:num>
  <w:num w:numId="24">
    <w:abstractNumId w:val="5"/>
  </w:num>
  <w:num w:numId="25">
    <w:abstractNumId w:val="25"/>
  </w:num>
  <w:num w:numId="26">
    <w:abstractNumId w:val="16"/>
  </w:num>
  <w:num w:numId="27">
    <w:abstractNumId w:val="6"/>
  </w:num>
  <w:num w:numId="28">
    <w:abstractNumId w:val="4"/>
  </w:num>
  <w:num w:numId="29">
    <w:abstractNumId w:val="11"/>
  </w:num>
  <w:num w:numId="30">
    <w:abstractNumId w:val="15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61"/>
    <w:rsid w:val="00005A89"/>
    <w:rsid w:val="0001437C"/>
    <w:rsid w:val="0002088B"/>
    <w:rsid w:val="00055A1B"/>
    <w:rsid w:val="00075101"/>
    <w:rsid w:val="00082655"/>
    <w:rsid w:val="00085B55"/>
    <w:rsid w:val="00090131"/>
    <w:rsid w:val="00091320"/>
    <w:rsid w:val="00092929"/>
    <w:rsid w:val="000B0AD4"/>
    <w:rsid w:val="000C001F"/>
    <w:rsid w:val="000C67FC"/>
    <w:rsid w:val="000C73B6"/>
    <w:rsid w:val="0010013B"/>
    <w:rsid w:val="00107674"/>
    <w:rsid w:val="00113B4A"/>
    <w:rsid w:val="00152D8F"/>
    <w:rsid w:val="00173ABB"/>
    <w:rsid w:val="00206AE8"/>
    <w:rsid w:val="00245446"/>
    <w:rsid w:val="00266760"/>
    <w:rsid w:val="0027159E"/>
    <w:rsid w:val="00276962"/>
    <w:rsid w:val="00281DBC"/>
    <w:rsid w:val="00291E01"/>
    <w:rsid w:val="002950F3"/>
    <w:rsid w:val="002A4BB0"/>
    <w:rsid w:val="002D3221"/>
    <w:rsid w:val="003025A5"/>
    <w:rsid w:val="00320417"/>
    <w:rsid w:val="00334474"/>
    <w:rsid w:val="0036243A"/>
    <w:rsid w:val="0036349A"/>
    <w:rsid w:val="00365076"/>
    <w:rsid w:val="0037738A"/>
    <w:rsid w:val="003C08BF"/>
    <w:rsid w:val="003D3AD2"/>
    <w:rsid w:val="003D466E"/>
    <w:rsid w:val="003E27FA"/>
    <w:rsid w:val="003E4F6A"/>
    <w:rsid w:val="003F164B"/>
    <w:rsid w:val="00410B12"/>
    <w:rsid w:val="00411632"/>
    <w:rsid w:val="004220E6"/>
    <w:rsid w:val="00436E2E"/>
    <w:rsid w:val="004672C5"/>
    <w:rsid w:val="00470A8B"/>
    <w:rsid w:val="004804E3"/>
    <w:rsid w:val="0048486A"/>
    <w:rsid w:val="00485835"/>
    <w:rsid w:val="004939E4"/>
    <w:rsid w:val="00494C21"/>
    <w:rsid w:val="004D7978"/>
    <w:rsid w:val="004E1D3C"/>
    <w:rsid w:val="004F0CC8"/>
    <w:rsid w:val="004F2D25"/>
    <w:rsid w:val="004F5E58"/>
    <w:rsid w:val="00501B1A"/>
    <w:rsid w:val="00517942"/>
    <w:rsid w:val="00524E65"/>
    <w:rsid w:val="0052616B"/>
    <w:rsid w:val="005523F9"/>
    <w:rsid w:val="0056763D"/>
    <w:rsid w:val="005755EF"/>
    <w:rsid w:val="00580A16"/>
    <w:rsid w:val="00586955"/>
    <w:rsid w:val="005A5161"/>
    <w:rsid w:val="005B2184"/>
    <w:rsid w:val="005C082B"/>
    <w:rsid w:val="005D492F"/>
    <w:rsid w:val="005E5779"/>
    <w:rsid w:val="005F0771"/>
    <w:rsid w:val="005F1EF9"/>
    <w:rsid w:val="005F4A4C"/>
    <w:rsid w:val="006076A8"/>
    <w:rsid w:val="00610A45"/>
    <w:rsid w:val="0064759C"/>
    <w:rsid w:val="00651691"/>
    <w:rsid w:val="00653B12"/>
    <w:rsid w:val="00671016"/>
    <w:rsid w:val="00685E0B"/>
    <w:rsid w:val="006A1C14"/>
    <w:rsid w:val="006D6E82"/>
    <w:rsid w:val="006E12A3"/>
    <w:rsid w:val="006E4E35"/>
    <w:rsid w:val="00700A34"/>
    <w:rsid w:val="00707389"/>
    <w:rsid w:val="00716658"/>
    <w:rsid w:val="00751D36"/>
    <w:rsid w:val="00756B03"/>
    <w:rsid w:val="00763FC5"/>
    <w:rsid w:val="007702DD"/>
    <w:rsid w:val="00774945"/>
    <w:rsid w:val="007C0C87"/>
    <w:rsid w:val="007F6894"/>
    <w:rsid w:val="007F7A55"/>
    <w:rsid w:val="00804C39"/>
    <w:rsid w:val="00840406"/>
    <w:rsid w:val="00847951"/>
    <w:rsid w:val="00852616"/>
    <w:rsid w:val="00853294"/>
    <w:rsid w:val="00875D71"/>
    <w:rsid w:val="00882BA8"/>
    <w:rsid w:val="0089563C"/>
    <w:rsid w:val="008B3DC2"/>
    <w:rsid w:val="008E1024"/>
    <w:rsid w:val="008E363D"/>
    <w:rsid w:val="008F650A"/>
    <w:rsid w:val="00901339"/>
    <w:rsid w:val="009024C3"/>
    <w:rsid w:val="00936E00"/>
    <w:rsid w:val="00953B8F"/>
    <w:rsid w:val="009572D9"/>
    <w:rsid w:val="00962D07"/>
    <w:rsid w:val="0097038E"/>
    <w:rsid w:val="00996F02"/>
    <w:rsid w:val="009C668C"/>
    <w:rsid w:val="009D48DE"/>
    <w:rsid w:val="00A0357C"/>
    <w:rsid w:val="00A0537E"/>
    <w:rsid w:val="00A12304"/>
    <w:rsid w:val="00A15D6C"/>
    <w:rsid w:val="00A22283"/>
    <w:rsid w:val="00A42B84"/>
    <w:rsid w:val="00A66F27"/>
    <w:rsid w:val="00A73544"/>
    <w:rsid w:val="00A83308"/>
    <w:rsid w:val="00A90ECC"/>
    <w:rsid w:val="00A9106A"/>
    <w:rsid w:val="00AB1CD4"/>
    <w:rsid w:val="00AB3E0B"/>
    <w:rsid w:val="00AB3F5B"/>
    <w:rsid w:val="00AC1C6E"/>
    <w:rsid w:val="00AC358E"/>
    <w:rsid w:val="00B40AB5"/>
    <w:rsid w:val="00B93CBA"/>
    <w:rsid w:val="00C00171"/>
    <w:rsid w:val="00C108D4"/>
    <w:rsid w:val="00C139A6"/>
    <w:rsid w:val="00C21703"/>
    <w:rsid w:val="00C33742"/>
    <w:rsid w:val="00C7211F"/>
    <w:rsid w:val="00C921FE"/>
    <w:rsid w:val="00CB46CB"/>
    <w:rsid w:val="00CC32EC"/>
    <w:rsid w:val="00CC3586"/>
    <w:rsid w:val="00CF1651"/>
    <w:rsid w:val="00CF4DD8"/>
    <w:rsid w:val="00D24A51"/>
    <w:rsid w:val="00D27295"/>
    <w:rsid w:val="00D2775E"/>
    <w:rsid w:val="00D32A79"/>
    <w:rsid w:val="00D406FD"/>
    <w:rsid w:val="00D42C0B"/>
    <w:rsid w:val="00DA3443"/>
    <w:rsid w:val="00DF4413"/>
    <w:rsid w:val="00DF656D"/>
    <w:rsid w:val="00E66CA0"/>
    <w:rsid w:val="00E720ED"/>
    <w:rsid w:val="00E80D14"/>
    <w:rsid w:val="00E83F65"/>
    <w:rsid w:val="00E87BF0"/>
    <w:rsid w:val="00EA4BD4"/>
    <w:rsid w:val="00EB16BB"/>
    <w:rsid w:val="00EB4BF2"/>
    <w:rsid w:val="00EC5781"/>
    <w:rsid w:val="00ED1796"/>
    <w:rsid w:val="00ED716C"/>
    <w:rsid w:val="00EE43F6"/>
    <w:rsid w:val="00F0367C"/>
    <w:rsid w:val="00F77565"/>
    <w:rsid w:val="00F83BAF"/>
    <w:rsid w:val="00F95904"/>
    <w:rsid w:val="00FB4C55"/>
    <w:rsid w:val="00FB7862"/>
    <w:rsid w:val="00FD4215"/>
    <w:rsid w:val="00FE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6DE88BF-AA20-43E7-B862-ACD3D70698B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uiPriority="99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956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E80D14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apple-converted-space" w:customStyle="true">
    <w:name w:val="apple-converted-space"/>
    <w:basedOn w:val="Zadanifontodlomka"/>
    <w:rsid w:val="00113B4A"/>
  </w:style>
  <w:style w:type="character" w:styleId="Hiperveza">
    <w:name w:val="Hyperlink"/>
    <w:basedOn w:val="Zadanifontodlomka"/>
    <w:rsid w:val="00A0537E"/>
    <w:rPr>
      <w:color w:val="0000FF"/>
      <w:u w:val="single"/>
    </w:rPr>
  </w:style>
  <w:style w:type="paragraph" w:styleId="Tijeloteksta2">
    <w:name w:val="Body Text 2"/>
    <w:basedOn w:val="Normal"/>
    <w:link w:val="Tijeloteksta2Char"/>
    <w:uiPriority w:val="99"/>
    <w:unhideWhenUsed/>
    <w:rsid w:val="009572D9"/>
    <w:pPr>
      <w:suppressAutoHyphens/>
      <w:spacing w:after="120" w:line="480" w:lineRule="auto"/>
    </w:pPr>
    <w:rPr>
      <w:rFonts w:ascii="Calibri" w:hAnsi="Calibri" w:eastAsia="Calibri"/>
      <w:sz w:val="22"/>
      <w:szCs w:val="22"/>
      <w:lang w:eastAsia="ar-SA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9572D9"/>
    <w:rPr>
      <w:rFonts w:ascii="Calibri" w:hAnsi="Calibri" w:eastAsia="Calibri"/>
      <w:sz w:val="22"/>
      <w:szCs w:val="22"/>
      <w:lang w:eastAsia="ar-SA"/>
    </w:rPr>
  </w:style>
  <w:style w:type="paragraph" w:styleId="normal-000003" w:customStyle="true">
    <w:name w:val="normal-000003"/>
    <w:basedOn w:val="Normal"/>
    <w:rsid w:val="00936E00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936E00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936E00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rsid w:val="003650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65076"/>
    <w:rPr>
      <w:rFonts w:ascii="Tahoma" w:hAnsi="Tahoma" w:cs="Tahoma"/>
      <w:sz w:val="16"/>
      <w:szCs w:val="16"/>
    </w:rPr>
  </w:style>
  <w:style w:type="paragraph" w:styleId="Tijeloteksta3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rsid w:val="00AB3F5B"/>
    <w:rPr>
      <w:sz w:val="16"/>
      <w:szCs w:val="16"/>
    </w:rPr>
  </w:style>
  <w:style w:type="paragraph" w:styleId="Tijeloteksta">
    <w:name w:val="Body Text"/>
    <w:basedOn w:val="Normal"/>
    <w:link w:val="TijelotekstaChar"/>
    <w:rsid w:val="00AB3F5B"/>
    <w:pPr>
      <w:suppressAutoHyphens/>
      <w:spacing w:after="120" w:line="100" w:lineRule="atLeast"/>
    </w:pPr>
    <w:rPr>
      <w:rFonts w:ascii="Calibri" w:hAnsi="Calibri" w:eastAsia="Calibri"/>
      <w:sz w:val="22"/>
      <w:szCs w:val="22"/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AB3F5B"/>
    <w:rPr>
      <w:rFonts w:ascii="Calibri" w:hAnsi="Calibri" w:eastAsia="Calibri"/>
      <w:sz w:val="22"/>
      <w:szCs w:val="22"/>
      <w:lang w:eastAsia="ar-SA"/>
    </w:rPr>
  </w:style>
  <w:style w:type="paragraph" w:styleId="Bezproreda">
    <w:name w:val="No Spacing"/>
    <w:uiPriority w:val="99"/>
    <w:qFormat/>
    <w:rsid w:val="00AB3F5B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A1C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1C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1C1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1C1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1C1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54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9388071">
          <w:marLeft w:val="0"/>
          <w:marRight w:val="0"/>
          <w:marTop w:val="0"/>
          <w:marBottom w:val="15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1048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3836642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501506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5652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47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183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82500335">
          <w:marLeft w:val="0"/>
          <w:marRight w:val="0"/>
          <w:marTop w:val="0"/>
          <w:marBottom w:val="15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5066647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366421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016079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0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studenog 2019.</izvorni_sadrzaj>
    <derivirana_varijabla naziv="DomainObject.PlaniraniZavrsetakDatum_1">21. studenog 2019.</derivirana_varijabla>
  </DomainObject.PlaniraniZavrsetakDatum>
  <DomainObject.PlaniraniPocetakDatum>
    <izvorni_sadrzaj>21. studenog 2019.</izvorni_sadrzaj>
    <derivirana_varijabla naziv="DomainObject.PlaniraniPocetakDatum_1">21.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studenog 2019.</izvorni_sadrzaj>
    <derivirana_varijabla naziv="DomainObject.Zapisnik.DatumKreiranja_1">21.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St-228/2019-30</izvorni_sadrzaj>
    <derivirana_varijabla naziv="DomainObject.Zapisnik.Oznaka_1">St-228/2019-30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08.11.2019. prileži zeleni registrator s prijavama tražbina</izvorni_sadrzaj>
    <derivirana_varijabla naziv="DomainObject.Predmet.Opis_1">od dana 08.11.2019. prileži zeleni registrator s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St-228/2019</izvorni_sadrzaj>
    <derivirana_varijabla naziv="DomainObject.Predmet.OznakaBroj_1">St-228/2019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SANING d. o. o. UMAG zastupanog po punomoćniku Asja Piplović</izvorni_sadrzaj>
    <derivirana_varijabla naziv="DomainObject.Predmet.ProtustrankaFormated_1">  SANING d. o. o. UMAG zastupanog po punomoćniku Asja Piplović</derivirana_varijabla>
  </DomainObject.Predmet.ProtustrankaFormated>
  <DomainObject.Predmet.ProtustrankaFormatedOIB>
    <izvorni_sadrzaj>  SANING d. o. o. UMAG, OIB 02315159182 zastupanog po punomoćniku Asja Piplović</izvorni_sadrzaj>
    <derivirana_varijabla naziv="DomainObject.Predmet.ProtustrankaFormatedOIB_1">  SANING d. o. o. UMAG, OIB 02315159182 zastupanog po punomoćniku Asja Piplović</derivirana_varijabla>
  </DomainObject.Predmet.ProtustrankaFormatedOIB>
  <DomainObject.Predmet.ProtustrankaFormatedWithAdress>
    <izvorni_sadrzaj> SANING d. o. o. UMAG, Zambratija, Siparska 21, 52470 Umag zastupanog po punomoćniku Asja Piplović</izvorni_sadrzaj>
    <derivirana_varijabla naziv="DomainObject.Predmet.ProtustrankaFormatedWithAdress_1"> SANING d. o. o. UMAG, Zambratija, Siparska 21, 52470 Umag zastupanog po punomoćniku Asja Piplović</derivirana_varijabla>
  </DomainObject.Predmet.ProtustrankaFormatedWithAdress>
  <DomainObject.Predmet.ProtustrankaFormatedWithAdressOIB>
    <izvorni_sadrzaj> SANING d. o. o. UMAG, OIB 02315159182, Zambratija, Siparska 21, 52470 Umag zastupanog po punomoćniku Asja Piplović</izvorni_sadrzaj>
    <derivirana_varijabla naziv="DomainObject.Predmet.ProtustrankaFormatedWithAdressOIB_1"> SANING d. o. o. UMAG, OIB 02315159182, Zambratija, Siparska 21, 52470 Umag zastupanog po punomoćniku Asja Piplović</derivirana_varijabla>
  </DomainObject.Predmet.ProtustrankaFormatedWithAdressOIB>
  <DomainObject.Predmet.ProtustrankaWithAdress>
    <izvorni_sadrzaj>SANING d. o. o. UMAG Zambratija, Siparska 21, 52470 Umag</izvorni_sadrzaj>
    <derivirana_varijabla naziv="DomainObject.Predmet.ProtustrankaWithAdress_1">SANING d. o. o. UMAG Zambratija, Siparska 21, 52470 Umag</derivirana_varijabla>
  </DomainObject.Predmet.ProtustrankaWithAdress>
  <DomainObject.Predmet.ProtustrankaWithAdressOIB>
    <izvorni_sadrzaj>SANING d. o. o. UMAG, OIB 02315159182, Zambratija, Siparska 21, 52470 Umag</izvorni_sadrzaj>
    <derivirana_varijabla naziv="DomainObject.Predmet.ProtustrankaWithAdressOIB_1">SANING d. o. o. UMAG, OIB 02315159182, Zambratija, Siparska 21, 52470 Umag</derivirana_varijabla>
  </DomainObject.Predmet.ProtustrankaWithAdressOIB>
  <DomainObject.Predmet.ProtustrankaNazivFormated>
    <izvorni_sadrzaj>SANING d. o. o. UMAG</izvorni_sadrzaj>
    <derivirana_varijabla naziv="DomainObject.Predmet.ProtustrankaNazivFormated_1">SANING d. o. o. UMAG</derivirana_varijabla>
  </DomainObject.Predmet.ProtustrankaNazivFormated>
  <DomainObject.Predmet.ProtustrankaNazivFormatedOIB>
    <izvorni_sadrzaj>SANING d. o. o. UMAG, OIB 02315159182</izvorni_sadrzaj>
    <derivirana_varijabla naziv="DomainObject.Predmet.ProtustrankaNazivFormatedOIB_1">SANING d. o. o. UMAG, OIB 02315159182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SANING d. o. o. UMAG zastupanog po punomoćniku Asja Piplović</item>
    </izvorni_sadrzaj>
    <derivirana_varijabla naziv="DomainObject.Predmet.ProtuStrankaListFormated_1">
      <item>SANING d. o. o. UMAG zastupanog po punomoćniku Asja Piplović</item>
    </derivirana_varijabla>
  </DomainObject.Predmet.ProtuStrankaListFormated>
  <DomainObject.Predmet.ProtuStrankaListFormatedOIB>
    <izvorni_sadrzaj>
      <item>SANING d. o. o. UMAG, OIB 02315159182 zastupanog po punomoćniku Asja Piplović</item>
    </izvorni_sadrzaj>
    <derivirana_varijabla naziv="DomainObject.Predmet.ProtuStrankaListFormatedOIB_1">
      <item>SANING d. o. o. UMAG, OIB 02315159182 zastupanog po punomoćniku Asja Piplović</item>
    </derivirana_varijabla>
  </DomainObject.Predmet.ProtuStrankaListFormatedOIB>
  <DomainObject.Predmet.ProtuStrankaListFormatedWithAdress>
    <izvorni_sadrzaj>
      <item>SANING d. o. o. UMAG, Zambratija, Siparska 21, 52470 Umag zastupanog po punomoćniku Asja Piplović</item>
    </izvorni_sadrzaj>
    <derivirana_varijabla naziv="DomainObject.Predmet.ProtuStrankaListFormatedWithAdress_1">
      <item>SANING d. o. o. UMAG, Zambratija, Siparska 21, 52470 Umag zastupanog po punomoćniku Asja Piplović</item>
    </derivirana_varijabla>
  </DomainObject.Predmet.ProtuStrankaListFormatedWithAdress>
  <DomainObject.Predmet.ProtuStrankaListFormatedWithAdressOIB>
    <izvorni_sadrzaj>
      <item>SANING d. o. o. UMAG, OIB 02315159182, Zambratija, Siparska 21, 52470 Umag zastupanog po punomoćniku Asja Piplović</item>
    </izvorni_sadrzaj>
    <derivirana_varijabla naziv="DomainObject.Predmet.ProtuStrankaListFormatedWithAdressOIB_1">
      <item>SANING d. o. o. UMAG, OIB 02315159182, Zambratija, Siparska 21, 52470 Umag zastupanog po punomoćniku Asja Piplović</item>
    </derivirana_varijabla>
  </DomainObject.Predmet.ProtuStrankaListFormatedWithAdressOIB>
  <DomainObject.Predmet.ProtuStrankaListNazivFormated>
    <izvorni_sadrzaj>
      <item>SANING d. o. o. UMAG</item>
    </izvorni_sadrzaj>
    <derivirana_varijabla naziv="DomainObject.Predmet.ProtuStrankaListNazivFormated_1">
      <item>SANING d. o. o. UMAG</item>
    </derivirana_varijabla>
  </DomainObject.Predmet.ProtuStrankaListNazivFormated>
  <DomainObject.Predmet.ProtuStrankaListNazivFormatedOIB>
    <izvorni_sadrzaj>
      <item>SANING d. o. o. UMAG, OIB 02315159182</item>
    </izvorni_sadrzaj>
    <derivirana_varijabla naziv="DomainObject.Predmet.ProtuStrankaListNazivFormatedOIB_1">
      <item>SANING d. o. o. UMAG, OIB 02315159182</item>
    </derivirana_varijabla>
  </DomainObject.Predmet.ProtuStrankaListNazivFormatedOIB>
  <DomainObject.Predmet.OstaliListFormated>
    <izvorni_sadrzaj>
      <item>Asja Piplović punomoćnik sudionika u postupku SANING d. o. o. UMAG</item>
    </izvorni_sadrzaj>
    <derivirana_varijabla naziv="DomainObject.Predmet.OstaliListFormated_1">
      <item>Asja Piplović punomoćnik sudionika u postupku SANING d. o. o. UMAG</item>
    </derivirana_varijabla>
  </DomainObject.Predmet.OstaliListFormated>
  <DomainObject.Predmet.OstaliListFormatedOIB>
    <izvorni_sadrzaj>
      <item>Asja Piplović punomoćnik sudionika u postupku SANING d. o. o. UMAG</item>
    </izvorni_sadrzaj>
    <derivirana_varijabla naziv="DomainObject.Predmet.OstaliListFormatedOIB_1">
      <item>Asja Piplović punomoćnik sudionika u postupku SANING d. o. o. UMAG</item>
    </derivirana_varijabla>
  </DomainObject.Predmet.OstaliListFormatedOIB>
  <DomainObject.Predmet.OstaliListFormatedWithAdress>
    <izvorni_sadrzaj>
      <item>Asja Piplović, Istarska 22, 52460 Buje punomoćnik sudionika u postupku SANING d. o. o. UMAG</item>
    </izvorni_sadrzaj>
    <derivirana_varijabla naziv="DomainObject.Predmet.OstaliListFormatedWithAdress_1">
      <item>Asja Piplović, Istarska 22, 52460 Buje punomoćnik sudionika u postupku SANING d. o. o. UMAG</item>
    </derivirana_varijabla>
  </DomainObject.Predmet.OstaliListFormatedWithAdress>
  <DomainObject.Predmet.OstaliListFormatedWithAdressOIB>
    <izvorni_sadrzaj>
      <item>Asja Piplović, Istarska 22, 52460 Buje punomoćnik sudionika u postupku SANING d. o. o. UMAG</item>
    </izvorni_sadrzaj>
    <derivirana_varijabla naziv="DomainObject.Predmet.OstaliListFormatedWithAdressOIB_1">
      <item>Asja Piplović, Istarska 22, 52460 Buje punomoćnik sudionika u postupku SANING d. o. o. UMAG</item>
    </derivirana_varijabla>
  </DomainObject.Predmet.OstaliListFormatedWithAdressOIB>
  <DomainObject.Predmet.OstaliListNazivFormated>
    <izvorni_sadrzaj>
      <item>Asja Piplović</item>
    </izvorni_sadrzaj>
    <derivirana_varijabla naziv="DomainObject.Predmet.OstaliListNazivFormated_1">
      <item>Asja Piplović</item>
    </derivirana_varijabla>
  </DomainObject.Predmet.OstaliListNazivFormated>
  <DomainObject.Predmet.OstaliListNazivFormatedOIB>
    <izvorni_sadrzaj>
      <item>Asja Piplović</item>
    </izvorni_sadrzaj>
    <derivirana_varijabla naziv="DomainObject.Predmet.OstaliListNazivFormatedOIB_1">
      <item>Asja Piplović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studenog 2019.</izvorni_sadrzaj>
    <derivirana_varijabla naziv="DomainObject.Datum_1">21. studenog 2019.</derivirana_varijabla>
  </DomainObject.Datum>
  <DomainObject.PoslovniBrojDokumenta>
    <izvorni_sadrzaj>St-228/2019-30</izvorni_sadrzaj>
    <derivirana_varijabla naziv="DomainObject.PoslovniBrojDokumenta_1">St-228/2019-30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SANING d. o. o. UMAG</izvorni_sadrzaj>
    <derivirana_varijabla naziv="DomainObject.Predmet.ProtustrankaIDrugi_1">SANING d. o. 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SANING d. o. o. UMAG, OIB 02315159182, Zambratija, Siparska 21, 52470 Umag</izvorni_sadrzaj>
    <derivirana_varijabla naziv="DomainObject.Predmet.ProtustrankaIDrugiAdressOIB_1">SANING d. o. o. UMAG, OIB 02315159182, Zambratija, Siparska 21,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SANING d. o. o. UMAG</item>
      <item>Asja Piplović</item>
    </izvorni_sadrzaj>
    <derivirana_varijabla naziv="DomainObject.Predmet.SudioniciListNaziv_1">
      <item>FINANCIJSKA AGENCIJA, RC RIJEKA, PODRUŽNICA PULA, PULA</item>
      <item>SANING d. o. o. UMAG</item>
      <item>Asja Piplović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SANING d. o. o. UMAG, OIB 02315159182, Zambratija, Siparska 21,52470 Umag</item>
      <item>Asja Piplović, Istarska 22,52460 Buje</item>
    </izvorni_sadrzaj>
    <derivirana_varijabla naziv="DomainObject.Predmet.SudioniciListAdressOIB_1">
      <item>FINANCIJSKA AGENCIJA, RC RIJEKA, PODRUŽNICA PULA, PULA, OIB 85821130368, F. Kurelca 8,51000 Rijeka</item>
      <item>SANING d. o. o. UMAG, OIB 02315159182, Zambratija, Siparska 21,52470 Umag</item>
      <item>Asja Piplović,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02315159182</item>
      <item>, OIB null</item>
    </izvorni_sadrzaj>
    <derivirana_varijabla naziv="DomainObject.Predmet.SudioniciListNazivOIB_1">
      <item>, OIB 85821130368</item>
      <item>, OIB 02315159182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2019.</izvorni_sadrzaj>
    <derivirana_varijabla naziv="DomainObject.Predmet.DatumPocetkaProcesa_1">14.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594</properties:Words>
  <properties:Characters>3326</properties:Characters>
  <properties:Lines>106</properties:Lines>
  <properties:Paragraphs>48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2019-11-20T13:19:00Z</dcterms:created>
  <dc:creator>drabar</dc:creator>
  <cp:lastModifiedBy>Lorena Paris Aničić</cp:lastModifiedBy>
  <cp:lastPrinted>2019-02-28T11:07:00Z</cp:lastPrinted>
  <dcterms:modified xmlns:xsi="http://www.w3.org/2001/XMLSchema-instance" xsi:type="dcterms:W3CDTF">2019-11-21T11:44:00Z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St-228/2019-30 / Zapisnik - Izvještajno ročište (Zapisnik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